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3" w:rsidRDefault="0073479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34793" w:rsidRDefault="00734793">
      <w:pPr>
        <w:pStyle w:val="ConsPlusNormal"/>
        <w:jc w:val="both"/>
        <w:outlineLvl w:val="0"/>
      </w:pPr>
    </w:p>
    <w:p w:rsidR="00734793" w:rsidRDefault="007347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34793" w:rsidRDefault="00734793">
      <w:pPr>
        <w:pStyle w:val="ConsPlusTitle"/>
        <w:jc w:val="center"/>
      </w:pPr>
    </w:p>
    <w:p w:rsidR="00734793" w:rsidRDefault="00734793">
      <w:pPr>
        <w:pStyle w:val="ConsPlusTitle"/>
        <w:jc w:val="center"/>
      </w:pPr>
      <w:r>
        <w:t>РАСПОРЯЖЕНИЕ</w:t>
      </w:r>
    </w:p>
    <w:p w:rsidR="00734793" w:rsidRDefault="00734793">
      <w:pPr>
        <w:pStyle w:val="ConsPlusTitle"/>
        <w:jc w:val="center"/>
      </w:pPr>
      <w:r>
        <w:t>от 13 августа 2024 г. N 2144-р</w:t>
      </w: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ind w:firstLine="540"/>
        <w:jc w:val="both"/>
      </w:pPr>
      <w:r>
        <w:t xml:space="preserve">1. </w:t>
      </w:r>
      <w:proofErr w:type="gramStart"/>
      <w:r>
        <w:t>Утвердить прилагаемые:</w:t>
      </w:r>
      <w:proofErr w:type="gramEnd"/>
    </w:p>
    <w:p w:rsidR="00734793" w:rsidRDefault="00734793">
      <w:pPr>
        <w:pStyle w:val="ConsPlusNormal"/>
        <w:spacing w:before="220"/>
        <w:ind w:firstLine="540"/>
        <w:jc w:val="both"/>
      </w:pPr>
      <w:hyperlink w:anchor="P24">
        <w:r>
          <w:rPr>
            <w:color w:val="0000FF"/>
          </w:rPr>
          <w:t>план</w:t>
        </w:r>
      </w:hyperlink>
      <w:r>
        <w:t xml:space="preserve"> мероприятий ("дорожную карту") по реализации Концепции совершенствования закупок товаров, работ, услуг для обеспечения государственных и муниципальных нужд малого объема на период до 2027 года;</w:t>
      </w:r>
    </w:p>
    <w:p w:rsidR="00734793" w:rsidRDefault="00734793">
      <w:pPr>
        <w:pStyle w:val="ConsPlusNormal"/>
        <w:spacing w:before="220"/>
        <w:ind w:firstLine="540"/>
        <w:jc w:val="both"/>
      </w:pPr>
      <w:hyperlink w:anchor="P341">
        <w:proofErr w:type="gramStart"/>
        <w:r>
          <w:rPr>
            <w:color w:val="0000FF"/>
          </w:rPr>
          <w:t>план</w:t>
        </w:r>
      </w:hyperlink>
      <w:r>
        <w:t xml:space="preserve"> мероприятий ("дорожную карту") по созданию и ведению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(подрядчика, исполнителя), для оперативного удовлетворения отдельных неотложных</w:t>
      </w:r>
      <w:proofErr w:type="gramEnd"/>
      <w:r>
        <w:t xml:space="preserve"> потребностей заказчика в соответствии с требованиями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734793" w:rsidRDefault="00734793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ответственным за реализацию планов мероприятий, утвержденных настоящим распоряжением, обеспечить их реализацию.</w:t>
      </w:r>
    </w:p>
    <w:p w:rsidR="00734793" w:rsidRDefault="00734793">
      <w:pPr>
        <w:pStyle w:val="ConsPlusNormal"/>
        <w:ind w:firstLine="540"/>
        <w:jc w:val="both"/>
      </w:pPr>
    </w:p>
    <w:p w:rsidR="00734793" w:rsidRDefault="00734793">
      <w:pPr>
        <w:pStyle w:val="ConsPlusNormal"/>
        <w:jc w:val="right"/>
      </w:pPr>
      <w:r>
        <w:t>Председатель Правительства</w:t>
      </w:r>
    </w:p>
    <w:p w:rsidR="00734793" w:rsidRDefault="00734793">
      <w:pPr>
        <w:pStyle w:val="ConsPlusNormal"/>
        <w:jc w:val="right"/>
      </w:pPr>
      <w:r>
        <w:t>Российской Федерации</w:t>
      </w:r>
    </w:p>
    <w:p w:rsidR="00734793" w:rsidRDefault="00734793">
      <w:pPr>
        <w:pStyle w:val="ConsPlusNormal"/>
        <w:jc w:val="right"/>
      </w:pPr>
      <w:r>
        <w:t>М.МИШУСТИН</w:t>
      </w:r>
    </w:p>
    <w:p w:rsidR="00734793" w:rsidRDefault="00734793">
      <w:pPr>
        <w:pStyle w:val="ConsPlusNormal"/>
        <w:jc w:val="right"/>
      </w:pPr>
    </w:p>
    <w:p w:rsidR="00734793" w:rsidRDefault="00734793">
      <w:pPr>
        <w:pStyle w:val="ConsPlusNormal"/>
        <w:jc w:val="right"/>
      </w:pPr>
    </w:p>
    <w:p w:rsidR="00734793" w:rsidRDefault="00734793">
      <w:pPr>
        <w:pStyle w:val="ConsPlusNormal"/>
        <w:jc w:val="right"/>
      </w:pPr>
    </w:p>
    <w:p w:rsidR="00734793" w:rsidRDefault="00734793">
      <w:pPr>
        <w:pStyle w:val="ConsPlusNormal"/>
        <w:jc w:val="right"/>
      </w:pPr>
    </w:p>
    <w:p w:rsidR="00734793" w:rsidRDefault="00734793">
      <w:pPr>
        <w:pStyle w:val="ConsPlusNormal"/>
        <w:jc w:val="right"/>
      </w:pPr>
    </w:p>
    <w:p w:rsidR="00734793" w:rsidRDefault="00734793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734793" w:rsidRDefault="00734793">
      <w:pPr>
        <w:pStyle w:val="ConsPlusNormal"/>
        <w:jc w:val="right"/>
      </w:pPr>
      <w:r>
        <w:t>распоряжением Правительства</w:t>
      </w:r>
    </w:p>
    <w:p w:rsidR="00734793" w:rsidRDefault="00734793">
      <w:pPr>
        <w:pStyle w:val="ConsPlusNormal"/>
        <w:jc w:val="right"/>
      </w:pPr>
      <w:r>
        <w:t>Российской Федерации</w:t>
      </w:r>
    </w:p>
    <w:p w:rsidR="00734793" w:rsidRDefault="00734793">
      <w:pPr>
        <w:pStyle w:val="ConsPlusNormal"/>
        <w:jc w:val="right"/>
      </w:pPr>
      <w:r>
        <w:t>от 13 августа 2024 г. N 2144-р</w:t>
      </w: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Title"/>
        <w:jc w:val="center"/>
      </w:pPr>
      <w:bookmarkStart w:id="0" w:name="P24"/>
      <w:bookmarkEnd w:id="0"/>
      <w:r>
        <w:t>ПЛАН</w:t>
      </w:r>
    </w:p>
    <w:p w:rsidR="00734793" w:rsidRDefault="00734793">
      <w:pPr>
        <w:pStyle w:val="ConsPlusTitle"/>
        <w:jc w:val="center"/>
      </w:pPr>
      <w:r>
        <w:t>МЕРОПРИЯТИЙ ("ДОРОЖНАЯ КАРТА") ПО РЕАЛИЗАЦИИ</w:t>
      </w:r>
    </w:p>
    <w:p w:rsidR="00734793" w:rsidRDefault="00734793">
      <w:pPr>
        <w:pStyle w:val="ConsPlusTitle"/>
        <w:jc w:val="center"/>
      </w:pPr>
      <w:r>
        <w:t>КОНЦЕПЦИИ СОВЕРШЕНСТВОВАНИЯ ЗАКУПОК ТОВАРОВ, РАБОТ, УСЛУГ</w:t>
      </w:r>
    </w:p>
    <w:p w:rsidR="00734793" w:rsidRDefault="0073479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734793" w:rsidRDefault="00734793">
      <w:pPr>
        <w:pStyle w:val="ConsPlusTitle"/>
        <w:jc w:val="center"/>
      </w:pPr>
      <w:r>
        <w:t>МАЛОГО ОБЪЕМА НА ПЕРИОД ДО 2027 ГОДА</w:t>
      </w: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sectPr w:rsidR="00734793" w:rsidSect="00A841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4309"/>
        <w:gridCol w:w="964"/>
        <w:gridCol w:w="1587"/>
        <w:gridCol w:w="3826"/>
        <w:gridCol w:w="2323"/>
      </w:tblGrid>
      <w:tr w:rsidR="00734793">
        <w:tc>
          <w:tcPr>
            <w:tcW w:w="4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  <w:outlineLvl w:val="1"/>
            </w:pPr>
            <w:r>
              <w:t xml:space="preserve">I. </w:t>
            </w:r>
            <w:proofErr w:type="gramStart"/>
            <w:r>
              <w:t xml:space="preserve">Проработка вопросов унификации порядка проведения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(подрядчика, исполнителя), для оперативного удовлетворения отдельных неотложных потребностей заказчика в соответствии с требованиями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</w:t>
            </w:r>
            <w:proofErr w:type="gramEnd"/>
            <w:r>
              <w:t xml:space="preserve"> - </w:t>
            </w:r>
            <w:proofErr w:type="gramStart"/>
            <w:r>
              <w:t>Закон о контрактной системе, малая закупка) в электронной форме</w:t>
            </w:r>
            <w:proofErr w:type="gramEnd"/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1" w:name="P36"/>
            <w:bookmarkEnd w:id="1"/>
            <w: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согласованной модели осуществления малой закупки участниками контрактной системы в сфере закупок товаров, работ, услуг для обеспечения государственных и муниципальных нужд, в том числе в части:</w:t>
            </w:r>
          </w:p>
          <w:p w:rsidR="00734793" w:rsidRDefault="00734793">
            <w:pPr>
              <w:pStyle w:val="ConsPlusNormal"/>
            </w:pPr>
            <w:r>
              <w:t>порядка осуществления закупки заказчиком;</w:t>
            </w:r>
          </w:p>
          <w:p w:rsidR="00734793" w:rsidRDefault="00734793">
            <w:pPr>
              <w:pStyle w:val="ConsPlusNormal"/>
            </w:pPr>
            <w:r>
              <w:t xml:space="preserve">механизма </w:t>
            </w:r>
            <w:proofErr w:type="gramStart"/>
            <w:r>
              <w:t>формирования предложения участника закупки</w:t>
            </w:r>
            <w:proofErr w:type="gramEnd"/>
            <w:r>
              <w:t>;</w:t>
            </w:r>
          </w:p>
          <w:p w:rsidR="00734793" w:rsidRDefault="00734793">
            <w:pPr>
              <w:pStyle w:val="ConsPlusNormal"/>
            </w:pPr>
            <w:r>
              <w:t>механизма отбора наилучшего предложения из числа нескольких наилучших предложений участников закупки;</w:t>
            </w:r>
          </w:p>
          <w:p w:rsidR="00734793" w:rsidRDefault="00734793">
            <w:pPr>
              <w:pStyle w:val="ConsPlusNormal"/>
            </w:pPr>
            <w:r>
              <w:t>определения количества наилучших предложений, подлежащих отбору и направлению заказчику;</w:t>
            </w:r>
          </w:p>
          <w:p w:rsidR="00734793" w:rsidRDefault="00734793">
            <w:pPr>
              <w:pStyle w:val="ConsPlusNormal"/>
            </w:pPr>
            <w:r>
              <w:t>определения периода времени, в течение которого участники закупки, подавшие наилучшие предложения, смогут улучшить ценовые предложения;</w:t>
            </w:r>
          </w:p>
          <w:p w:rsidR="00734793" w:rsidRDefault="00734793">
            <w:pPr>
              <w:pStyle w:val="ConsPlusNormal"/>
            </w:pPr>
            <w:r>
              <w:t xml:space="preserve">механизма формирования и подписания в единой информационной системе в сфере закупок (далее - единая информационная </w:t>
            </w:r>
            <w:r>
              <w:lastRenderedPageBreak/>
              <w:t>система) документов, подтверждающих приемку обязательств по контракту, документов, предусмотренных бюджетным законодательством Российской Федерации для обеспечения оплаты по контракту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подготовлено описание модели определения поставщика (подрядчика, исполнителя) при проведении малой закупки, содержащее:</w:t>
            </w:r>
          </w:p>
          <w:p w:rsidR="00734793" w:rsidRDefault="00734793">
            <w:pPr>
              <w:pStyle w:val="ConsPlusNormal"/>
            </w:pPr>
            <w:r>
              <w:t>механизм (механизмы) формирования предложения участника закупки;</w:t>
            </w:r>
          </w:p>
          <w:p w:rsidR="00734793" w:rsidRDefault="00734793">
            <w:pPr>
              <w:pStyle w:val="ConsPlusNormal"/>
            </w:pPr>
            <w:r>
              <w:t>механизм отбора наилучшего предложения из числа нескольких наилучших предложений участников закупки;</w:t>
            </w:r>
          </w:p>
          <w:p w:rsidR="00734793" w:rsidRDefault="00734793">
            <w:pPr>
              <w:pStyle w:val="ConsPlusNormal"/>
            </w:pPr>
            <w:r>
              <w:t>количество наилучших предложений, подлежащих отбору и направлению заказчику;</w:t>
            </w:r>
          </w:p>
          <w:p w:rsidR="00734793" w:rsidRDefault="00734793">
            <w:pPr>
              <w:pStyle w:val="ConsPlusNormal"/>
            </w:pPr>
            <w:r>
              <w:t>период времени, в течение которого участники закупки, подавшие наилучшие предложения, смогут улучшить ценовые предложения;</w:t>
            </w:r>
          </w:p>
          <w:p w:rsidR="00734793" w:rsidRDefault="00734793">
            <w:pPr>
              <w:pStyle w:val="ConsPlusNormal"/>
            </w:pPr>
            <w:r>
              <w:t xml:space="preserve">механизм формирования и подписания в единой информационной системе документов, подтверждающих приемку обязательств по контракту, документов, предусмотренных </w:t>
            </w:r>
            <w:r>
              <w:lastRenderedPageBreak/>
              <w:t>бюджетным законодательством Российской Федерации для обеспечения оплаты по контракту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lastRenderedPageBreak/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Подготовка согласованных предложений по вопросам о составе информации и документов, размещаемых в реестре контрактов, заключенных заказчиками, при заключении и исполнении контракта по результатам малой закупки, об особенностях ведения такого реестра в целях включения в него таких информации и документов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подготовлены проект перечня информации и документов, размещаемых в реестре контрактов, заключенных заказчиками, при заключении и исполнении контракта по результатам малой закупки, описание особенностей ведения такого реестра в целях включения в него таких информации и документов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Подготовка согласованных предложений по вопросу о необходимости установления случаев, при которых заказчик обязан проводить малые закупки в порядке, установленном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о контрактной системе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сформирована позиция по вопросу установления случаев, при которых заказчик обязан проводить малые закупки в порядке, установленном </w:t>
            </w:r>
            <w:hyperlink r:id="rId8">
              <w:r>
                <w:rPr>
                  <w:color w:val="0000FF"/>
                </w:rPr>
                <w:t>частью 12 статьи 93</w:t>
              </w:r>
            </w:hyperlink>
            <w:r>
              <w:t xml:space="preserve"> Закона о контрактной системе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согласованных предложений по вопросу о целесообразности привлечения по решению Правительства Российской Федерации технологического партнера, обеспечивающего информационное взаимодействие с единой информационной системой при реализации отдельных цифровых сервисов, используемых при проведении малых закупок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июль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сформирована позиция по вопросу привлечения по решению Правительства Российской Федерации технологического партнера, обеспечивающего информационное взаимодействие с единой информационной системой при реализации отдельных цифровых сервисов, используемых при проведении малых закупок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  <w:outlineLvl w:val="1"/>
            </w:pPr>
            <w:r>
              <w:t xml:space="preserve">II. Проработка вопросов создания и ведения каталога, содержащего описание введенных в гражданский оборот товаров конкретного </w:t>
            </w:r>
            <w:r>
              <w:lastRenderedPageBreak/>
              <w:t>товарного знака, и (или) торговой марки, и (или) модели, созданного для целей осуществления малых закупок (далее соответственно - конкретный товар, единый каталог конкретных товаров), и использования цифрового паспорта промышленной продукции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согласованной модели формирования, ведения и использования единого каталога конкретных товаров, в том числе в части:</w:t>
            </w:r>
          </w:p>
          <w:p w:rsidR="00734793" w:rsidRDefault="00734793">
            <w:pPr>
              <w:pStyle w:val="ConsPlusNormal"/>
            </w:pPr>
            <w:r>
              <w:t>а) порядка формирования и ведения единого каталога конкретных товаров в электронной форме, предусматривающего:</w:t>
            </w:r>
          </w:p>
          <w:p w:rsidR="00734793" w:rsidRDefault="00734793">
            <w:pPr>
              <w:pStyle w:val="ConsPlusNormal"/>
            </w:pPr>
            <w:r>
              <w:t>формирование позиции единого каталога конкретных товаров в отношении конкретного товара с указанием информации о наименовании конкретного товара, его характеристиках и производителе;</w:t>
            </w:r>
          </w:p>
          <w:p w:rsidR="00734793" w:rsidRDefault="00734793">
            <w:pPr>
              <w:pStyle w:val="ConsPlusNormal"/>
            </w:pPr>
            <w:r>
              <w:t xml:space="preserve">создание </w:t>
            </w:r>
            <w:proofErr w:type="gramStart"/>
            <w:r>
              <w:t>в едином каталоге конкретных товаров его оператором одной позиции в отношении конкретного товара с исключением возможности создания дублирующих позиций в отношении</w:t>
            </w:r>
            <w:proofErr w:type="gramEnd"/>
            <w:r>
              <w:t xml:space="preserve"> такого товара;</w:t>
            </w:r>
          </w:p>
          <w:p w:rsidR="00734793" w:rsidRDefault="00734793">
            <w:pPr>
              <w:pStyle w:val="ConsPlusNormal"/>
            </w:pPr>
            <w:r>
              <w:t>использование иерархического метода классификации при формировании позиций единого каталога конкретных товаров;</w:t>
            </w:r>
          </w:p>
          <w:p w:rsidR="00734793" w:rsidRDefault="00734793">
            <w:pPr>
              <w:pStyle w:val="ConsPlusNormal"/>
            </w:pPr>
            <w:r>
              <w:t xml:space="preserve">б) определения места размещения единого каталога конкретных товаров, требований к </w:t>
            </w:r>
            <w:proofErr w:type="gramStart"/>
            <w:r>
              <w:t>сохранности</w:t>
            </w:r>
            <w:proofErr w:type="gramEnd"/>
            <w:r>
              <w:t xml:space="preserve"> содержащейся в нем информации;</w:t>
            </w:r>
          </w:p>
          <w:p w:rsidR="00734793" w:rsidRDefault="00734793">
            <w:pPr>
              <w:pStyle w:val="ConsPlusNormal"/>
            </w:pPr>
            <w:r>
              <w:t>в) определения оператора единого каталога конкретных товаров и источников финансирования его функций;</w:t>
            </w:r>
          </w:p>
          <w:p w:rsidR="00734793" w:rsidRDefault="00734793">
            <w:pPr>
              <w:pStyle w:val="ConsPlusNormal"/>
            </w:pPr>
            <w:r>
              <w:t xml:space="preserve">г) порядка использования единого каталога конкретных товаров и предоставления </w:t>
            </w:r>
            <w:r>
              <w:lastRenderedPageBreak/>
              <w:t>доступа к нему, предусматривающего:</w:t>
            </w:r>
          </w:p>
          <w:p w:rsidR="00734793" w:rsidRDefault="00734793">
            <w:pPr>
              <w:pStyle w:val="ConsPlusNormal"/>
            </w:pPr>
            <w:r>
              <w:t>использование единого каталога конкретных товаров всеми информационными системами, используемыми при проведении малых закупок, для размещения в них участниками закупки предложений о поставке товара, включая ценовые предложения;</w:t>
            </w:r>
          </w:p>
          <w:p w:rsidR="00734793" w:rsidRDefault="00734793">
            <w:pPr>
              <w:pStyle w:val="ConsPlusNormal"/>
            </w:pPr>
            <w:r>
              <w:t>информационное взаимодействие единого каталога конкретных товаров с каталогом товаров, работ, услуг для обеспечения государственных и муниципальных нужд, иными государственными информационными системами, содержащими информацию об обращении конкретных товаров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подготовлено описание модели формирования, ведения и использования единого каталога конкретных товаров, содержащее:</w:t>
            </w:r>
          </w:p>
          <w:p w:rsidR="00734793" w:rsidRDefault="00734793">
            <w:pPr>
              <w:pStyle w:val="ConsPlusNormal"/>
            </w:pPr>
            <w:r>
              <w:t>порядок формирования и ведения единого каталога конкретных товаров в электронной форме;</w:t>
            </w:r>
          </w:p>
          <w:p w:rsidR="00734793" w:rsidRDefault="00734793">
            <w:pPr>
              <w:pStyle w:val="ConsPlusNormal"/>
            </w:pPr>
            <w:r>
              <w:t xml:space="preserve">место размещения единого каталога конкретных товаров, требования к </w:t>
            </w:r>
            <w:proofErr w:type="gramStart"/>
            <w:r>
              <w:t>сохранности</w:t>
            </w:r>
            <w:proofErr w:type="gramEnd"/>
            <w:r>
              <w:t xml:space="preserve"> содержащейся в нем информации;</w:t>
            </w:r>
          </w:p>
          <w:p w:rsidR="00734793" w:rsidRDefault="00734793">
            <w:pPr>
              <w:pStyle w:val="ConsPlusNormal"/>
            </w:pPr>
            <w:r>
              <w:t xml:space="preserve">механизм </w:t>
            </w:r>
            <w:proofErr w:type="gramStart"/>
            <w:r>
              <w:t>определения оператора единого каталога конкретных товаров</w:t>
            </w:r>
            <w:proofErr w:type="gramEnd"/>
            <w:r>
              <w:t xml:space="preserve"> и источников финансирования функций такого оператора;</w:t>
            </w:r>
          </w:p>
          <w:p w:rsidR="00734793" w:rsidRDefault="00734793">
            <w:pPr>
              <w:pStyle w:val="ConsPlusNormal"/>
            </w:pPr>
            <w:r>
              <w:t>механизм использования единого каталога конкретных товаров и предоставления доступа к нему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согласованных предложений по вопросу об установлении случаев, при которых допускается использовать единый каталог конкретных товаров, имея в виду, что осуществление заказчиком закупки конкретного товара по общему правилу ограничит возможность участников закупки предложить к поставке иной товар (например, товар иного производителя)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 проект перечня случаев, при которых допускается использовать единый каталог конкретных товаров, либо проект перечня случаев, при которых использовать такой каталог не допускается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Подготовка согласованных предложений по вопросу о возможности финансирования функций оператора единого каталога конкретных товаров без привлечения бюджетных средств бюджетной системы Российской Федерации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сформирована позиция по вопросу </w:t>
            </w:r>
            <w:proofErr w:type="gramStart"/>
            <w:r>
              <w:t>финансирования функций оператора единого каталога конкретных товаров</w:t>
            </w:r>
            <w:proofErr w:type="gramEnd"/>
            <w:r>
              <w:t xml:space="preserve"> без привлечения бюджетных средств бюджетной системы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2" w:name="P120"/>
            <w:bookmarkEnd w:id="2"/>
            <w:r>
              <w:lastRenderedPageBreak/>
              <w:t>8.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Подготовка согласованных предложений по вопросу о возможности создания и ведения единого каталога конкретных товаров оператором такого каталога посредством заключения концессионного соглашения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сформирована позиция по вопросу создания и ведения единого каталога конкретных товаров оператором такого каталога посредством заключения концессионного соглашения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Подготовка согласованных предложений по вопросу о возможности </w:t>
            </w:r>
            <w:proofErr w:type="gramStart"/>
            <w:r>
              <w:t>распространения механизма ведения единого каталога конкретных товаров</w:t>
            </w:r>
            <w:proofErr w:type="gramEnd"/>
            <w:r>
              <w:t xml:space="preserve"> также на конкретные работы и услуги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апрель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сформирована позиция по вопросу </w:t>
            </w:r>
            <w:proofErr w:type="gramStart"/>
            <w:r>
              <w:t>распространения механизма ведения единого каталога конкретных товаров</w:t>
            </w:r>
            <w:proofErr w:type="gramEnd"/>
            <w:r>
              <w:t xml:space="preserve"> также на конкретные работы и услуги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согласованных предложений по вопросу об изменении наименования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апрель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сформирована позиция по вопросу об изменении наименования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3" w:name="P146"/>
            <w:bookmarkEnd w:id="3"/>
            <w:r>
              <w:t>11.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Подготовка согласованных предложений по вопросу об установлении информационного взаимодействия между единым каталогом конкретных товаров и государственной информационной системой промышленности, предусматривающего получение и включение в позицию единого каталога конкретных товаров достоверной информации о конкретном товаре, содержащейся в цифровом паспорте промышленной продукции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сформирована позиция по вопросу установления информационного взаимодействия между единым каталогом конкретных товаров и государственной информационной системой промышленности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Подготовка согласованных предложений по вопросу о возможности применения при осуществлении малых закупок </w:t>
            </w:r>
            <w:r>
              <w:lastRenderedPageBreak/>
              <w:t>информации, содержащейся в цифровом паспорте промышленной продукции в отношении закупаемого товара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ноябрь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 xml:space="preserve">доклад в Правительство Российской </w:t>
            </w:r>
            <w:r>
              <w:lastRenderedPageBreak/>
              <w:t>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lastRenderedPageBreak/>
              <w:t xml:space="preserve">сформирована позиция по вопросу применения при осуществлении малых закупок информации, </w:t>
            </w:r>
            <w:r>
              <w:lastRenderedPageBreak/>
              <w:t>содержащейся в цифровом паспорте промышленной продукции в отношении закупаемого товара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lastRenderedPageBreak/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lastRenderedPageBreak/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  <w:outlineLvl w:val="1"/>
            </w:pPr>
            <w:r>
              <w:lastRenderedPageBreak/>
              <w:t>III. Проработка вопросов установления единых требований к функционированию информационных систем, используемых для проведения малых закупок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Подготовка согласованных предложений по вопросу об установлении единых требований к функционированию информационных систем, используемых для проведения малых закупок, </w:t>
            </w:r>
            <w:proofErr w:type="gramStart"/>
            <w:r>
              <w:t>предусматривающих</w:t>
            </w:r>
            <w:proofErr w:type="gramEnd"/>
            <w:r>
              <w:t xml:space="preserve"> в том числе требования:</w:t>
            </w:r>
          </w:p>
          <w:p w:rsidR="00734793" w:rsidRDefault="00734793">
            <w:pPr>
              <w:pStyle w:val="ConsPlusNormal"/>
            </w:pPr>
            <w:r>
              <w:t>к обеспечению защиты информации и персональных данных на уровне не ниже, чем аналогичные требования, предъявляемые в настоящее время к электронным площадкам и их операторам;</w:t>
            </w:r>
          </w:p>
          <w:p w:rsidR="00734793" w:rsidRDefault="00734793">
            <w:pPr>
              <w:pStyle w:val="ConsPlusNormal"/>
            </w:pPr>
            <w:r>
              <w:t>к обеспечению сохранности информации, содержащейся в таких информационных системах, порядку ее распространения и использования;</w:t>
            </w:r>
          </w:p>
          <w:p w:rsidR="00734793" w:rsidRDefault="00734793">
            <w:pPr>
              <w:pStyle w:val="ConsPlusNormal"/>
            </w:pPr>
            <w:r>
              <w:t>к применению для подписания электронных документов усиленной квалифицированной электронной подписи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 проект единых требований к функционированию информационных систем, используемых для проведения малых закупок, их взаимодействию с единой информационной системой и между собой, порядка подтверждения соответствия таких информационных систем единым требованиям к их функционированию, а также к финансовой модели функционирования таких информационных систем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Минцифры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ФСБ России,</w:t>
            </w:r>
          </w:p>
          <w:p w:rsidR="00734793" w:rsidRDefault="00734793">
            <w:pPr>
              <w:pStyle w:val="ConsPlusNormal"/>
            </w:pPr>
            <w:r>
              <w:t>ФСТЭК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согласованных предложений по вопросу об установлении требований к информационному взаимодействию информационных систем, используемых для проведения малых закупок:</w:t>
            </w:r>
          </w:p>
          <w:p w:rsidR="00734793" w:rsidRDefault="00734793">
            <w:pPr>
              <w:pStyle w:val="ConsPlusNormal"/>
            </w:pPr>
            <w:r>
              <w:t xml:space="preserve">с единой информационной системой, в том числе в части регистрации таких </w:t>
            </w:r>
            <w:r>
              <w:lastRenderedPageBreak/>
              <w:t>информационных систем в единой информационной системе;</w:t>
            </w:r>
          </w:p>
          <w:p w:rsidR="00734793" w:rsidRDefault="00734793">
            <w:pPr>
              <w:pStyle w:val="ConsPlusNormal"/>
            </w:pPr>
            <w:r>
              <w:t xml:space="preserve">с информационной системой, предусмотренной </w:t>
            </w:r>
            <w:hyperlink r:id="rId9">
              <w:r>
                <w:rPr>
                  <w:color w:val="0000FF"/>
                </w:rPr>
                <w:t>частью 13 статьи 4</w:t>
              </w:r>
            </w:hyperlink>
            <w:r>
              <w:t xml:space="preserve"> Закона о контрактной системе (государственная информационная система "Независимый регистратор")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подготовлен проект требований к информационному взаимодействию информационных систем, используемых для проведения малых закупок, с единой информационной системой, с информационной системой, предусмотренной </w:t>
            </w:r>
            <w:hyperlink r:id="rId10">
              <w:r>
                <w:rPr>
                  <w:color w:val="0000FF"/>
                </w:rPr>
                <w:t xml:space="preserve">частью 13 </w:t>
              </w:r>
              <w:r>
                <w:rPr>
                  <w:color w:val="0000FF"/>
                </w:rPr>
                <w:lastRenderedPageBreak/>
                <w:t>статьи 4</w:t>
              </w:r>
            </w:hyperlink>
            <w:r>
              <w:t xml:space="preserve"> Закона о контрактной системе (государственная информационная система "Независимый регистратор")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lastRenderedPageBreak/>
              <w:t>Минфин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согласованных предложений по вопросу о финансовой модели функционирования информационных систем, используемых для проведения малых закупок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подготовлено описание финансовой модели функционирования информационных систем, используемых для проведения малых закупок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Минцифры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согласованных предложений по вопросу об установлении порядка подтверждения соответствия информационных систем, используемых для проведения малых закупок, единым требованиям к их функционированию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 проект порядка подтверждения соответствия информационных систем, используемых для проведения малых закупок, единым требованиям к их функционированию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Минцифры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ФСБ России,</w:t>
            </w:r>
          </w:p>
          <w:p w:rsidR="00734793" w:rsidRDefault="00734793">
            <w:pPr>
              <w:pStyle w:val="ConsPlusNormal"/>
            </w:pPr>
            <w:r>
              <w:t>ФСТЭК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  <w:outlineLvl w:val="1"/>
            </w:pPr>
            <w:r>
              <w:t>IV. Проработка вопросов определения случаев, при которых допускается осуществление малых закупок с использованием бумажного документооборота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Подготовка согласованных предложений по вопросу об установлении случаев, при которых малые закупки могут осуществляться с использованием бумажного документооборота, в частности:</w:t>
            </w:r>
          </w:p>
          <w:p w:rsidR="00734793" w:rsidRDefault="00734793">
            <w:pPr>
              <w:pStyle w:val="ConsPlusNormal"/>
            </w:pPr>
            <w:r>
              <w:t>заказчиками, осуществляющими закупки для нужд обороны и безопасности государства;</w:t>
            </w:r>
          </w:p>
          <w:p w:rsidR="00734793" w:rsidRDefault="00734793">
            <w:pPr>
              <w:pStyle w:val="ConsPlusNormal"/>
            </w:pPr>
            <w:r>
              <w:t>заказчиками, осуществляющими деятельность за пределами Российской Федерации;</w:t>
            </w:r>
          </w:p>
          <w:p w:rsidR="00734793" w:rsidRDefault="00734793">
            <w:pPr>
              <w:pStyle w:val="ConsPlusNormal"/>
            </w:pPr>
            <w:r>
              <w:lastRenderedPageBreak/>
              <w:t>иными заказчиками для осуществления деятельности на территории, на которой введено военное положение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 проект перечня случаев, при которых малые закупки могут осуществляться с использованием бумажного документооборота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МИД России,</w:t>
            </w:r>
          </w:p>
          <w:p w:rsidR="00734793" w:rsidRDefault="00734793">
            <w:pPr>
              <w:pStyle w:val="ConsPlusNormal"/>
            </w:pPr>
            <w:r>
              <w:t>Минобороны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Подготовка согласованных предложений по вопросу о сохранении возможности осуществления любыми заказчиками малых закупок на определенную сумму и (или) в пределах годового объема с использованием бумажного документооборота для удовлетворения неотложных нужд в кратчайший срок, а также о наделении Правительства Российской Федерации, </w:t>
            </w:r>
            <w:proofErr w:type="gramStart"/>
            <w:r>
              <w:t>высшего исполнительного</w:t>
            </w:r>
            <w:proofErr w:type="gramEnd"/>
            <w:r>
              <w:t xml:space="preserve"> органа субъекта Российской Федерации полномочиями по принятию решений об уменьшении таких суммы и (или) годового объема в отношении закупок для обеспечения соответственно федеральных нужд, нужд субъекта Российской Федерации и муниципальных </w:t>
            </w:r>
            <w:proofErr w:type="gramStart"/>
            <w:r>
              <w:t>нужд</w:t>
            </w:r>
            <w:proofErr w:type="gramEnd"/>
            <w:r>
              <w:t xml:space="preserve"> находящихся на его территории муниципальных образований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подготовлено предложение о сумме и (или) годовом объеме, при которых заказчики смогут осуществлять малые закупки с использованием бумажного документооборота, а также о полномочиях Правительства Российской Федерации, </w:t>
            </w:r>
            <w:proofErr w:type="gramStart"/>
            <w:r>
              <w:t>высшего исполнительного</w:t>
            </w:r>
            <w:proofErr w:type="gramEnd"/>
            <w:r>
              <w:t xml:space="preserve"> органа субъекта Российской Федерации по принятию решений об уменьшении таких суммы и (или) годового объема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4" w:name="P231"/>
            <w:bookmarkEnd w:id="4"/>
            <w:r>
              <w:t>19.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Подготовка согласованных предложений по вопросу о размещении в единой информационной системе информации о заключении и об исполнении контрактов при осуществлении малых закупок с использованием бумажного документооборота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подготовлен проект перечня информации и документов, размещаемых в единой информационной системе при заключении и исполнении контракта по результатам малой закупки с использованием бумажного документооборота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  <w:outlineLvl w:val="1"/>
            </w:pPr>
            <w:r>
              <w:t xml:space="preserve">V. Разработка и принятие нормативных правовых актов в целях </w:t>
            </w:r>
            <w:proofErr w:type="gramStart"/>
            <w:r>
              <w:t xml:space="preserve">реализации </w:t>
            </w:r>
            <w:hyperlink r:id="rId11">
              <w:r>
                <w:rPr>
                  <w:color w:val="0000FF"/>
                </w:rPr>
                <w:t>Концепции</w:t>
              </w:r>
            </w:hyperlink>
            <w:r>
              <w:t xml:space="preserve"> совершенствования закупок</w:t>
            </w:r>
            <w:proofErr w:type="gramEnd"/>
            <w:r>
              <w:t xml:space="preserve"> товаров, работ, услуг для </w:t>
            </w:r>
            <w:r>
              <w:lastRenderedPageBreak/>
              <w:t>обеспечения государственных и муниципальных нужд малого объема на период до 2027 года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5" w:name="P240"/>
            <w:bookmarkEnd w:id="5"/>
            <w:r>
              <w:lastRenderedPageBreak/>
              <w:t>20.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Определение по результатам исполнения мероприятий, предусмотренных </w:t>
            </w:r>
            <w:hyperlink w:anchor="P36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w:anchor="P120">
              <w:r>
                <w:rPr>
                  <w:color w:val="0000FF"/>
                </w:rPr>
                <w:t>8</w:t>
              </w:r>
            </w:hyperlink>
            <w:r>
              <w:t xml:space="preserve"> и </w:t>
            </w:r>
            <w:hyperlink w:anchor="P146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231">
              <w:r>
                <w:rPr>
                  <w:color w:val="0000FF"/>
                </w:rPr>
                <w:t>19</w:t>
              </w:r>
            </w:hyperlink>
            <w:r>
              <w:t xml:space="preserve"> настоящего плана мероприятий, состава изменений, требующих внесения в </w:t>
            </w:r>
            <w:hyperlink r:id="rId12">
              <w:r>
                <w:rPr>
                  <w:color w:val="0000FF"/>
                </w:rPr>
                <w:t>Закон</w:t>
              </w:r>
            </w:hyperlink>
            <w:r>
              <w:t xml:space="preserve"> о контрактной системе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ноябрь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определен состав изменений, требующих внесения в </w:t>
            </w:r>
            <w:hyperlink r:id="rId13">
              <w:r>
                <w:rPr>
                  <w:color w:val="0000FF"/>
                </w:rPr>
                <w:t>Закон</w:t>
              </w:r>
            </w:hyperlink>
            <w:r>
              <w:t xml:space="preserve"> о контрактной системе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6" w:name="P248"/>
            <w:bookmarkEnd w:id="6"/>
            <w:r>
              <w:t>21.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Определение по результатам исполнения мероприятий, предусмотренных </w:t>
            </w:r>
            <w:hyperlink w:anchor="P36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w:anchor="P120">
              <w:r>
                <w:rPr>
                  <w:color w:val="0000FF"/>
                </w:rPr>
                <w:t>8</w:t>
              </w:r>
            </w:hyperlink>
            <w:r>
              <w:t xml:space="preserve"> и </w:t>
            </w:r>
            <w:hyperlink w:anchor="P146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231">
              <w:r>
                <w:rPr>
                  <w:color w:val="0000FF"/>
                </w:rPr>
                <w:t>19</w:t>
              </w:r>
            </w:hyperlink>
            <w:r>
              <w:t xml:space="preserve"> настоящего плана мероприятий, состава изменений, требующих внесения в принятые в соответствии с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о контрактной системе нормативные правовые акты Правительства Российской Федерации в рамках положений </w:t>
            </w:r>
            <w:hyperlink r:id="rId15">
              <w:r>
                <w:rPr>
                  <w:color w:val="0000FF"/>
                </w:rPr>
                <w:t>Закона</w:t>
              </w:r>
            </w:hyperlink>
            <w:r>
              <w:t xml:space="preserve"> о контрактной системе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ноябрь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определен состав изменений, требующих внесения в принятые в соответствии с </w:t>
            </w:r>
            <w:hyperlink r:id="rId16">
              <w:r>
                <w:rPr>
                  <w:color w:val="0000FF"/>
                </w:rPr>
                <w:t>Законом</w:t>
              </w:r>
            </w:hyperlink>
            <w:r>
              <w:t xml:space="preserve"> о контрактной системе нормативные правовые акты Правительства Российской Федерации в рамках положений </w:t>
            </w:r>
            <w:hyperlink r:id="rId17">
              <w:r>
                <w:rPr>
                  <w:color w:val="0000FF"/>
                </w:rPr>
                <w:t>Закона</w:t>
              </w:r>
            </w:hyperlink>
            <w:r>
              <w:t xml:space="preserve"> о контрактной системе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7" w:name="P256"/>
            <w:bookmarkEnd w:id="7"/>
            <w:r>
              <w:t>22.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Разработка проекта федерального закона о внесении изменений в </w:t>
            </w:r>
            <w:hyperlink r:id="rId18">
              <w:r>
                <w:rPr>
                  <w:color w:val="0000FF"/>
                </w:rPr>
                <w:t>Закон</w:t>
              </w:r>
            </w:hyperlink>
            <w:r>
              <w:t xml:space="preserve"> о контрактной системе, предусматривающего в том числе:</w:t>
            </w:r>
          </w:p>
          <w:p w:rsidR="00734793" w:rsidRDefault="00734793">
            <w:pPr>
              <w:pStyle w:val="ConsPlusNormal"/>
            </w:pPr>
            <w:r>
              <w:t xml:space="preserve">а) изменения, определенные по результатам исполнения мероприятия, предусмотренного </w:t>
            </w:r>
            <w:hyperlink w:anchor="P240">
              <w:r>
                <w:rPr>
                  <w:color w:val="0000FF"/>
                </w:rPr>
                <w:t>пунктом 20</w:t>
              </w:r>
            </w:hyperlink>
            <w:r>
              <w:t xml:space="preserve"> настоящего плана мероприятий;</w:t>
            </w:r>
          </w:p>
          <w:p w:rsidR="00734793" w:rsidRDefault="00734793">
            <w:pPr>
              <w:pStyle w:val="ConsPlusNormal"/>
            </w:pPr>
            <w:r>
              <w:t>б) включение операторов информационных систем, используемых для проведения малых закупок, в субъекты контроля в сфере закупок;</w:t>
            </w:r>
          </w:p>
          <w:p w:rsidR="00734793" w:rsidRDefault="00734793">
            <w:pPr>
              <w:pStyle w:val="ConsPlusNormal"/>
            </w:pPr>
            <w:r>
              <w:t xml:space="preserve">в) установление возможности обжалования действий, совершаемых при проведении малых закупок, в порядке, установленном </w:t>
            </w:r>
            <w:hyperlink r:id="rId19">
              <w:r>
                <w:rPr>
                  <w:color w:val="0000FF"/>
                </w:rPr>
                <w:t>главой 6</w:t>
              </w:r>
            </w:hyperlink>
            <w:r>
              <w:t xml:space="preserve"> Закона о контрактной системе;</w:t>
            </w:r>
          </w:p>
          <w:p w:rsidR="00734793" w:rsidRDefault="00734793">
            <w:pPr>
              <w:pStyle w:val="ConsPlusNormal"/>
            </w:pPr>
            <w:r>
              <w:t xml:space="preserve">г) установление </w:t>
            </w:r>
            <w:proofErr w:type="gramStart"/>
            <w:r>
              <w:t>единого обязательного</w:t>
            </w:r>
            <w:proofErr w:type="gramEnd"/>
            <w:r>
              <w:t xml:space="preserve"> </w:t>
            </w:r>
            <w:r>
              <w:lastRenderedPageBreak/>
              <w:t>порядка регистрации участников закупки в единой информационной системе с последующей автоматической регистрацией в информационных системах, используемых для проведения малых закупок;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декабрь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проект федерального закона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проект федерального закона разработан и направлен на межведомственное согласование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д) формирование и подписание контракта по результатам малой закупки в электронной форме, предусматривающие его подписание в единой информационной системе участником закупки и заказчиком, за исключением случая, если для проведения малой закупки используется:</w:t>
            </w:r>
          </w:p>
          <w:p w:rsidR="00734793" w:rsidRDefault="00734793">
            <w:pPr>
              <w:pStyle w:val="ConsPlusNormal"/>
            </w:pPr>
            <w:proofErr w:type="gramStart"/>
            <w:r>
              <w:t xml:space="preserve">определенная по результатам выполнения мероприятия, предусмотренного </w:t>
            </w:r>
            <w:hyperlink w:anchor="P312">
              <w:r>
                <w:rPr>
                  <w:color w:val="0000FF"/>
                </w:rPr>
                <w:t>пунктом 27</w:t>
              </w:r>
            </w:hyperlink>
            <w:r>
              <w:t xml:space="preserve"> настоящего плана мероприятий, информационная система из числа региональных информационных систем в сфере закупок, при котором допускается подписание контракта участником закупки и заказчиком (лицевые счета которого открыты в финансовом органе субъекта Российской Федерации, муниципального образования, расположенного на территории такого субъекта Российской Федерации) в такой информационной системе;</w:t>
            </w:r>
            <w:proofErr w:type="gramEnd"/>
            <w:r>
              <w:t xml:space="preserve"> информационная система, определенная по результатам выполнения мероприятия, предусмотренного </w:t>
            </w:r>
            <w:hyperlink w:anchor="P312">
              <w:r>
                <w:rPr>
                  <w:color w:val="0000FF"/>
                </w:rPr>
                <w:t>пунктом 27</w:t>
              </w:r>
            </w:hyperlink>
            <w:r>
              <w:t xml:space="preserve"> настоящего плана мероприятий, при котором допускается подписание контракта участником закупки в такой информационной системе;</w:t>
            </w:r>
          </w:p>
          <w:p w:rsidR="00734793" w:rsidRDefault="00734793">
            <w:pPr>
              <w:pStyle w:val="ConsPlusNormal"/>
            </w:pPr>
            <w:r>
              <w:lastRenderedPageBreak/>
              <w:t>е) введение переходного периода к применению заказчиками указанных изменений, влекущего:</w:t>
            </w:r>
          </w:p>
          <w:p w:rsidR="00734793" w:rsidRDefault="00734793">
            <w:pPr>
              <w:pStyle w:val="ConsPlusNormal"/>
            </w:pPr>
            <w:r>
              <w:t>возможность использования до вступления в силу указанных изменений любых не противоречащих законодательству способов формирования оферт;</w:t>
            </w:r>
          </w:p>
          <w:p w:rsidR="00734793" w:rsidRDefault="00734793">
            <w:pPr>
              <w:pStyle w:val="ConsPlusNormal"/>
            </w:pPr>
            <w:r>
              <w:t>проведение малых закупок с использованием единого каталога конкретных товаров после включения в него позиции в отношении товара, являющегося объектом закупки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8" w:name="P278"/>
            <w:bookmarkEnd w:id="8"/>
            <w:r>
              <w:lastRenderedPageBreak/>
              <w:t>23.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Разработка подготовленных по результатам исполнения мероприятия, предусмотренного </w:t>
            </w:r>
            <w:hyperlink w:anchor="P248">
              <w:r>
                <w:rPr>
                  <w:color w:val="0000FF"/>
                </w:rPr>
                <w:t>пунктом 21</w:t>
              </w:r>
            </w:hyperlink>
            <w:r>
              <w:t xml:space="preserve"> настоящего плана мероприятий, изменений, требующих внесения в принятые в соответствии с </w:t>
            </w:r>
            <w:hyperlink r:id="rId20">
              <w:r>
                <w:rPr>
                  <w:color w:val="0000FF"/>
                </w:rPr>
                <w:t>Законом</w:t>
              </w:r>
            </w:hyperlink>
            <w:r>
              <w:t xml:space="preserve"> о контрактной системе нормативные правовые акты Правительства Российской Федерации в рамках положений </w:t>
            </w:r>
            <w:hyperlink r:id="rId21">
              <w:r>
                <w:rPr>
                  <w:color w:val="0000FF"/>
                </w:rPr>
                <w:t>Закона</w:t>
              </w:r>
            </w:hyperlink>
            <w:r>
              <w:t xml:space="preserve"> о контрактной системе (в случае, если по результатам исполнения мероприятия, предусмотренного </w:t>
            </w:r>
            <w:hyperlink w:anchor="P248">
              <w:r>
                <w:rPr>
                  <w:color w:val="0000FF"/>
                </w:rPr>
                <w:t>пунктом 21</w:t>
              </w:r>
            </w:hyperlink>
            <w:r>
              <w:t xml:space="preserve"> настоящего плана мероприятий, определена необходимость внесения соответствующих изменений)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декабрь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проект акта Правительства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проект акта Правительства Российской Федерации разработан и направлен на межведомственное согласование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Внесение в Правительство Российской Федерации проекта федерального закона о внесении изменений в </w:t>
            </w:r>
            <w:hyperlink r:id="rId22">
              <w:r>
                <w:rPr>
                  <w:color w:val="0000FF"/>
                </w:rPr>
                <w:t>Закон</w:t>
              </w:r>
            </w:hyperlink>
            <w:r>
              <w:t xml:space="preserve"> о контрактной системе, подготовленного по результатам исполнения мероприятия, </w:t>
            </w:r>
            <w:r>
              <w:lastRenderedPageBreak/>
              <w:t xml:space="preserve">предусмотренного </w:t>
            </w:r>
            <w:hyperlink w:anchor="P256">
              <w:r>
                <w:rPr>
                  <w:color w:val="0000FF"/>
                </w:rPr>
                <w:t>пунктом 22</w:t>
              </w:r>
            </w:hyperlink>
            <w:r>
              <w:t xml:space="preserve"> настоящего плана мероприятий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апрель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проект федерального закона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проект федерального закона внесен в Правительство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Внесение в Правительство Российской Федерации проекта акта Правительства Российской Федерации, подготовленного по результатам исполнения мероприятия, предусмотренного </w:t>
            </w:r>
            <w:hyperlink w:anchor="P278">
              <w:r>
                <w:rPr>
                  <w:color w:val="0000FF"/>
                </w:rPr>
                <w:t>пунктом 23</w:t>
              </w:r>
            </w:hyperlink>
            <w:r>
              <w:t xml:space="preserve"> настоящего плана мероприятий (в случае, если по результатам исполнения мероприятия, предусмотренного </w:t>
            </w:r>
            <w:hyperlink w:anchor="P248">
              <w:r>
                <w:rPr>
                  <w:color w:val="0000FF"/>
                </w:rPr>
                <w:t>пунктом 21</w:t>
              </w:r>
            </w:hyperlink>
            <w:r>
              <w:t xml:space="preserve"> настоящего плана мероприятий, определена необходимость внесения соответствующих изменений)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апрель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проект акта Правительства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проект акта Правительства Российской Федерации внесен в Правительство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  <w:outlineLvl w:val="1"/>
            </w:pPr>
            <w:r>
              <w:t xml:space="preserve">VI. Внедрение изменений, внесенных в нормативные правовые акты в целях </w:t>
            </w:r>
            <w:proofErr w:type="gramStart"/>
            <w:r>
              <w:t xml:space="preserve">реализации </w:t>
            </w:r>
            <w:hyperlink r:id="rId23">
              <w:r>
                <w:rPr>
                  <w:color w:val="0000FF"/>
                </w:rPr>
                <w:t>Концепции</w:t>
              </w:r>
            </w:hyperlink>
            <w:r>
              <w:t xml:space="preserve"> совершенствования закупок</w:t>
            </w:r>
            <w:proofErr w:type="gramEnd"/>
            <w:r>
              <w:t xml:space="preserve"> товаров, работ, услуг для обеспечения государственных и муниципальных нужд малого объема на период до 2027 года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Начало формирования единого каталога конкретных товаров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июль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предоставлен доступ к единому каталогу конкретных товаров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bookmarkStart w:id="9" w:name="P312"/>
            <w:bookmarkEnd w:id="9"/>
            <w:r>
              <w:t>27.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Определение информационных систем, соответствующих установленным требованиям к информационным системам, используемым для проведения малых закупок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апрель 2026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опубликован в единой информационной системе перечень информационных систем, соответствующих установленным требованиям к информационным системам, используемым для проведения малых закупок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Минцифры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ФСБ России,</w:t>
            </w:r>
          </w:p>
          <w:p w:rsidR="00734793" w:rsidRDefault="00734793">
            <w:pPr>
              <w:pStyle w:val="ConsPlusNormal"/>
            </w:pPr>
            <w:r>
              <w:t>ФСТЭК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</w:pPr>
            <w:r>
              <w:t xml:space="preserve">Обеспечение информационного взаимодействия информационных систем, определенных по результатам выполнения мероприятия, предусмотренного </w:t>
            </w:r>
            <w:hyperlink w:anchor="P312">
              <w:r>
                <w:rPr>
                  <w:color w:val="0000FF"/>
                </w:rPr>
                <w:t xml:space="preserve">пунктом </w:t>
              </w:r>
              <w:r>
                <w:rPr>
                  <w:color w:val="0000FF"/>
                </w:rPr>
                <w:lastRenderedPageBreak/>
                <w:t>27</w:t>
              </w:r>
            </w:hyperlink>
            <w:r>
              <w:t xml:space="preserve"> настоящего плана мероприятий, с единой информационной системой и информационной системой, предусмотренной </w:t>
            </w:r>
            <w:hyperlink r:id="rId24">
              <w:r>
                <w:rPr>
                  <w:color w:val="0000FF"/>
                </w:rPr>
                <w:t>частью 13 статьи 4</w:t>
              </w:r>
            </w:hyperlink>
            <w:r>
              <w:t xml:space="preserve"> Закона о контрактной системе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июль 2026 г.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обеспечено информационное взаимодействие информационных систем, определенных по результатам выполнения мероприятия, </w:t>
            </w:r>
            <w:r>
              <w:lastRenderedPageBreak/>
              <w:t xml:space="preserve">предусмотренного </w:t>
            </w:r>
            <w:hyperlink w:anchor="P312">
              <w:r>
                <w:rPr>
                  <w:color w:val="0000FF"/>
                </w:rPr>
                <w:t>пунктом 27</w:t>
              </w:r>
            </w:hyperlink>
            <w:r>
              <w:t xml:space="preserve"> настоящего плана мероприятий, с единой информационной системой и информационной системой, предусмотренной </w:t>
            </w:r>
            <w:hyperlink r:id="rId25">
              <w:r>
                <w:rPr>
                  <w:color w:val="0000FF"/>
                </w:rPr>
                <w:t>частью 13 статьи 4</w:t>
              </w:r>
            </w:hyperlink>
            <w:r>
              <w:t xml:space="preserve"> Закона о контрактной системе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</w:pPr>
            <w:r>
              <w:lastRenderedPageBreak/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ФАС России</w:t>
            </w:r>
          </w:p>
        </w:tc>
      </w:tr>
    </w:tbl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734793" w:rsidRDefault="00734793">
      <w:pPr>
        <w:pStyle w:val="ConsPlusNormal"/>
        <w:jc w:val="right"/>
      </w:pPr>
      <w:r>
        <w:t>распоряжением Правительства</w:t>
      </w:r>
    </w:p>
    <w:p w:rsidR="00734793" w:rsidRDefault="00734793">
      <w:pPr>
        <w:pStyle w:val="ConsPlusNormal"/>
        <w:jc w:val="right"/>
      </w:pPr>
      <w:r>
        <w:t>Российской Федерации</w:t>
      </w:r>
    </w:p>
    <w:p w:rsidR="00734793" w:rsidRDefault="00734793">
      <w:pPr>
        <w:pStyle w:val="ConsPlusNormal"/>
        <w:jc w:val="right"/>
      </w:pPr>
      <w:r>
        <w:t>от 13 августа 2024 г. N 2144-р</w:t>
      </w: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Title"/>
        <w:jc w:val="center"/>
      </w:pPr>
      <w:bookmarkStart w:id="10" w:name="P341"/>
      <w:bookmarkEnd w:id="10"/>
      <w:r>
        <w:t>ПЛАН</w:t>
      </w:r>
    </w:p>
    <w:p w:rsidR="00734793" w:rsidRDefault="00734793">
      <w:pPr>
        <w:pStyle w:val="ConsPlusTitle"/>
        <w:jc w:val="center"/>
      </w:pPr>
      <w:r>
        <w:t>МЕРОПРИЯТИЙ ("ДОРОЖНАЯ КАРТА") ПО СОЗДАНИЮ И ВЕДЕНИЮ</w:t>
      </w:r>
    </w:p>
    <w:p w:rsidR="00734793" w:rsidRDefault="00734793">
      <w:pPr>
        <w:pStyle w:val="ConsPlusTitle"/>
        <w:jc w:val="center"/>
      </w:pPr>
      <w:r>
        <w:t xml:space="preserve">КАТАЛОГА, СОДЕРЖАЩЕГО ОПИСАНИЕ </w:t>
      </w:r>
      <w:proofErr w:type="gramStart"/>
      <w:r>
        <w:t>ВВЕДЕННЫХ</w:t>
      </w:r>
      <w:proofErr w:type="gramEnd"/>
      <w:r>
        <w:t xml:space="preserve"> В ГРАЖДАНСКИЙ</w:t>
      </w:r>
    </w:p>
    <w:p w:rsidR="00734793" w:rsidRDefault="00734793">
      <w:pPr>
        <w:pStyle w:val="ConsPlusTitle"/>
        <w:jc w:val="center"/>
      </w:pPr>
      <w:r>
        <w:t xml:space="preserve">ОБОРОТ ТОВАРОВ КОНКРЕТНОГО ТОВАРНОГО ЗНАКА, И (ИЛИ) </w:t>
      </w:r>
      <w:proofErr w:type="gramStart"/>
      <w:r>
        <w:t>ТОРГОВОЙ</w:t>
      </w:r>
      <w:proofErr w:type="gramEnd"/>
    </w:p>
    <w:p w:rsidR="00734793" w:rsidRDefault="00734793">
      <w:pPr>
        <w:pStyle w:val="ConsPlusTitle"/>
        <w:jc w:val="center"/>
      </w:pPr>
      <w:r>
        <w:t>МАРКИ, И (ИЛИ) МОДЕЛИ, СОЗДАННОГО ДЛЯ ЦЕЛЕЙ ОСУЩЕСТВЛЕНИЯ</w:t>
      </w:r>
    </w:p>
    <w:p w:rsidR="00734793" w:rsidRDefault="00734793">
      <w:pPr>
        <w:pStyle w:val="ConsPlusTitle"/>
        <w:jc w:val="center"/>
      </w:pPr>
      <w:r>
        <w:t xml:space="preserve">ЗАКУПОК ТОВАРОВ, РАБОТ, УСЛУГ, ОСУЩЕСТВЛЯЕМЫХ В </w:t>
      </w:r>
      <w:proofErr w:type="gramStart"/>
      <w:r>
        <w:t>УПРОЩЕННОМ</w:t>
      </w:r>
      <w:proofErr w:type="gramEnd"/>
    </w:p>
    <w:p w:rsidR="00734793" w:rsidRDefault="00734793">
      <w:pPr>
        <w:pStyle w:val="ConsPlusTitle"/>
        <w:jc w:val="center"/>
      </w:pPr>
      <w:proofErr w:type="gramStart"/>
      <w:r>
        <w:t>ПОРЯДКЕ</w:t>
      </w:r>
      <w:proofErr w:type="gramEnd"/>
      <w:r>
        <w:t xml:space="preserve"> В ПРЕДЕЛАХ РАЗМЕРОВ СУММ И ГОДОВЫХ ОБЪЕМОВ,</w:t>
      </w:r>
    </w:p>
    <w:p w:rsidR="00734793" w:rsidRDefault="00734793">
      <w:pPr>
        <w:pStyle w:val="ConsPlusTitle"/>
        <w:jc w:val="center"/>
      </w:pPr>
      <w:r>
        <w:t xml:space="preserve">ПРИ </w:t>
      </w:r>
      <w:proofErr w:type="gramStart"/>
      <w:r>
        <w:t>КОТОРЫХ</w:t>
      </w:r>
      <w:proofErr w:type="gramEnd"/>
      <w:r>
        <w:t xml:space="preserve"> ДОПУСКАЕТСЯ ОСУЩЕСТВЛЯТЬ ЗАКУПКИ У ЕДИНСТВЕННОГО</w:t>
      </w:r>
    </w:p>
    <w:p w:rsidR="00734793" w:rsidRDefault="00734793">
      <w:pPr>
        <w:pStyle w:val="ConsPlusTitle"/>
        <w:jc w:val="center"/>
      </w:pPr>
      <w:r>
        <w:t xml:space="preserve">ПОСТАВЩИКА (ПОДРЯДЧИКА, ИСПОЛНИТЕЛЯ), </w:t>
      </w:r>
      <w:proofErr w:type="gramStart"/>
      <w:r>
        <w:t>ДЛЯ</w:t>
      </w:r>
      <w:proofErr w:type="gramEnd"/>
      <w:r>
        <w:t xml:space="preserve"> ОПЕРАТИВНОГО</w:t>
      </w:r>
    </w:p>
    <w:p w:rsidR="00734793" w:rsidRDefault="00734793">
      <w:pPr>
        <w:pStyle w:val="ConsPlusTitle"/>
        <w:jc w:val="center"/>
      </w:pPr>
      <w:r>
        <w:t>УДОВЛЕТВОРЕНИЯ ОТДЕЛЬНЫХ НЕОТЛОЖНЫХ ПОТРЕБНОСТЕЙ ЗАКАЗЧИКА</w:t>
      </w:r>
    </w:p>
    <w:p w:rsidR="00734793" w:rsidRDefault="00734793">
      <w:pPr>
        <w:pStyle w:val="ConsPlusTitle"/>
        <w:jc w:val="center"/>
      </w:pPr>
      <w:r>
        <w:t>В СООТВЕТСТВИИ С ТРЕБОВАНИЯМИ ФЕДЕРАЛЬНОГО ЗАКОНА</w:t>
      </w:r>
    </w:p>
    <w:p w:rsidR="00734793" w:rsidRDefault="00734793">
      <w:pPr>
        <w:pStyle w:val="ConsPlusTitle"/>
        <w:jc w:val="center"/>
      </w:pPr>
      <w:r>
        <w:t>"О КОНТРАКТНОЙ СИСТЕМЕ В СФЕРЕ ЗАКУПОК ТОВАРОВ,</w:t>
      </w:r>
    </w:p>
    <w:p w:rsidR="00734793" w:rsidRDefault="00734793">
      <w:pPr>
        <w:pStyle w:val="ConsPlusTitle"/>
        <w:jc w:val="center"/>
      </w:pPr>
      <w:r>
        <w:t>РАБОТ, УСЛУГ ДЛЯ ОБЕСПЕЧЕНИЯ ГОСУДАРСТВЕННЫХ</w:t>
      </w:r>
    </w:p>
    <w:p w:rsidR="00734793" w:rsidRDefault="00734793">
      <w:pPr>
        <w:pStyle w:val="ConsPlusTitle"/>
        <w:jc w:val="center"/>
      </w:pPr>
      <w:r>
        <w:t>И МУНИЦИПАЛЬНЫХ НУЖД"</w:t>
      </w:r>
    </w:p>
    <w:p w:rsidR="00734793" w:rsidRDefault="007347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4309"/>
        <w:gridCol w:w="964"/>
        <w:gridCol w:w="1587"/>
        <w:gridCol w:w="3826"/>
        <w:gridCol w:w="2323"/>
      </w:tblGrid>
      <w:tr w:rsidR="00734793">
        <w:tc>
          <w:tcPr>
            <w:tcW w:w="4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t>Срок исполне</w:t>
            </w:r>
            <w:r>
              <w:lastRenderedPageBreak/>
              <w:t>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Вид документа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734793" w:rsidRDefault="00734793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Вынесение вопроса о разработке государственной информационной системы "Банк единичных ресурсов" в целях создания и ведения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</w:t>
            </w:r>
            <w:proofErr w:type="gramEnd"/>
            <w:r>
              <w:t xml:space="preserve"> (</w:t>
            </w:r>
            <w:proofErr w:type="gramStart"/>
            <w:r>
              <w:t xml:space="preserve">подрядчика, исполнителя), для оперативного удовлетворения отдельных неотложных потребностей заказчика в соответствии с требованиями Федерального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малые закупки, единый каталог конкретных товаров), а также вынесение вопроса об определении оператора указанной системы на заседание подкомиссии по ключевым проектам цифровой трансформации отраслей экономики, социальной сферы и</w:t>
            </w:r>
            <w:proofErr w:type="gramEnd"/>
            <w:r>
              <w:t xml:space="preserve"> государственного управления Правительственной комиссии по цифровому развитию, использованию информационных технологий для </w:t>
            </w:r>
            <w:r>
              <w:lastRenderedPageBreak/>
              <w:t>улучшения качества жизни и условий ведения предпринимательской деятельности (далее - подкомиссия)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октябрь 2024 г.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решение подкомиссии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принято решение подкомиссии о разработке государственной информационной системы "Банк единичных ресурсов" в целях создания и ведения единого каталога конкретных товаров и об определении оператора государственной информационной системы "Банк единичных ресурсов" (далее - оператор)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Минцифры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ФАС России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Утверждение концепции создания и развития единого каталога конкретных товаров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приказ Минпромторга России, 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приказом Минпромторга России утверждена Концепция создания и развития единого каталога конкретных товаров, в Правительство Российской Федерации представлен доклад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Минцифры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оператор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Определение условий соглашения о государственно-частном партнерстве (или концессионного соглашения), заключаемого в целях создания, эксплуатации и совершенствования единого каталога конкретных товаров, предназначенного для: формирования цифровых паспортов единичных ресурсов, включая товары, работы и услуги; виртуальной идентификации тождественности единичных ресурсов; формирования отдельных цифровых сервисов для производителей отечественных товаров (далее - соглашение о государственно-частном партнерстве)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ноябрь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проект акта Правительства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в Правительство Российской Федерации внесен проект акта Правительства Российской Федерации, предусматривающий заключение соглашения о государственно-частном партнерстве между Минпромторгом России и оператором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Минцифры России,</w:t>
            </w:r>
          </w:p>
          <w:p w:rsidR="00734793" w:rsidRDefault="00734793">
            <w:pPr>
              <w:pStyle w:val="ConsPlusNormal"/>
            </w:pPr>
            <w:r>
              <w:t>Минэкономразвития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оператор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Подготовка основных условий соглашения о государственно-частном партнерстве (финансовая модель создания и администрирования единого каталога конкретных товаров, финансово-экономическое обоснование услуги по </w:t>
            </w:r>
            <w:r>
              <w:lastRenderedPageBreak/>
              <w:t>осуществлению функций оператора единого каталога конкретных товаров, иные существенные условия)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октябрь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в Правительство Российской Федерации представлены предложения по основным условиям соглашения о государственно-частном партнерстве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Минэкономразвития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lastRenderedPageBreak/>
              <w:t>оператор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Утверждение основных условий соглашения о государственно-частном партнерстве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ноябрь 2024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 с проектом акта Правительства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в Правительство Российской Федерации внесен проект акта Правительства Российской Федерации, утверждающий основные условия соглашения о государственно-частном партнерстве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Минэкономразвития России,</w:t>
            </w:r>
          </w:p>
          <w:p w:rsidR="00734793" w:rsidRDefault="00734793">
            <w:pPr>
              <w:pStyle w:val="ConsPlusNormal"/>
            </w:pPr>
            <w:r>
              <w:t>Минфин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оператор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Заключение соглашения о государственно-частном партнерстве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февраль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соглашение о государственно-частном партнерстве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заключено соглашение о государственно-частном партнерстве, в Правительство Российской Федерации представлен доклад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оператор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Проработка вопроса дополнения цифрового паспорта промышленной продукции, формирование которого осуществляется в государственной информационной системе промышленности, сведениями, содержащимися в едином каталоге конкретных товаров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март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в Правительство Российской Федерации представлены предложения, касающиеся возможности дополнения цифрового паспорта промышленной продукции, формируемого в государственной информационной системе промышленности, сведениями из единого каталога конкретных товаров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734793" w:rsidRDefault="00734793">
            <w:pPr>
              <w:pStyle w:val="ConsPlusNormal"/>
            </w:pPr>
            <w:r>
              <w:t>оператор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Разработка единого каталога конкретных товаров и обеспечение его интеграции с государственной информационной системой промышленности в целях расширения возможностей продвижения отечественных товаров, работ, услуг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апрель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 xml:space="preserve">разработан единый каталог конкретных товаров, обеспечено интеграционное взаимодействие единого каталога конкретных товаров и государственной информационной системы промышленности, в Правительство Российской Федерации </w:t>
            </w:r>
            <w:r>
              <w:lastRenderedPageBreak/>
              <w:t>представлен доклад</w:t>
            </w:r>
            <w:proofErr w:type="gramEnd"/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lastRenderedPageBreak/>
              <w:t>оператор,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Проработка вопроса о принятии федерального закона о проведении эксперимента по формированию цифровых паспортов товаров, работ, услуг, механизмов виртуальной идентификации тождественности единичных ресурсов и прослеживаемости безопасности продукции, а также созданию отдельных цифровых сервисов для производителей отечественных товаров (далее - эксперимент), включая: определение порядка использования цифровых паспортов единичных ресурсов в различных сферах экономики и государственном управлении;</w:t>
            </w:r>
            <w:proofErr w:type="gramEnd"/>
            <w:r>
              <w:t xml:space="preserve"> </w:t>
            </w:r>
            <w:proofErr w:type="gramStart"/>
            <w:r>
              <w:t>определение порядка взаимодействия единого каталога конкретных товаров с государственными информационными системами, включая государственную информационную систему промышленности и государственную информационную систему мониторинга за оборотом товаров, подлежащих обязательной маркировке средствами идентификации; применение цифровых паспортов единичных ресурсов в сфере оценки соответствия продукции, а также при разработке, принятии, применении и исполнении обязательных требований к продукции;</w:t>
            </w:r>
            <w:proofErr w:type="gramEnd"/>
            <w:r>
              <w:t xml:space="preserve"> </w:t>
            </w:r>
            <w:proofErr w:type="gramStart"/>
            <w:r>
              <w:t xml:space="preserve">внесение изменений в Федеральный </w:t>
            </w: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"О техническом регулировании" и Федеральный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"О стандартизации в Российской Федерации" в </w:t>
            </w:r>
            <w:r>
              <w:lastRenderedPageBreak/>
              <w:t>целях установления возможности применения единого каталога конкретных товаров в сферах оценки соответствия и стандартизации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июнь 2025 г.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в Правительство Российской Федерации представлены предложения о проведении эксперимента, включая проект программы проведения эксперимента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Росстандарт,</w:t>
            </w:r>
          </w:p>
          <w:p w:rsidR="00734793" w:rsidRDefault="00734793">
            <w:pPr>
              <w:pStyle w:val="ConsPlusNormal"/>
            </w:pPr>
            <w:r>
              <w:t>Казначейство России,</w:t>
            </w:r>
          </w:p>
          <w:p w:rsidR="00734793" w:rsidRDefault="00734793">
            <w:pPr>
              <w:pStyle w:val="ConsPlusNormal"/>
            </w:pPr>
            <w:r>
              <w:t>ФАС России,</w:t>
            </w:r>
          </w:p>
          <w:p w:rsidR="00734793" w:rsidRDefault="00734793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734793" w:rsidRDefault="00734793">
            <w:pPr>
              <w:pStyle w:val="ConsPlusNormal"/>
            </w:pPr>
            <w:r>
              <w:t>оператор</w:t>
            </w:r>
          </w:p>
        </w:tc>
      </w:tr>
      <w:tr w:rsidR="00734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</w:pPr>
            <w:proofErr w:type="gramStart"/>
            <w:r>
              <w:t>Проработка вопроса о создании межгосударственных стандартов в целях распространения использования единого каталога конкретных товаров и механизма виртуальной идентификации тождественности единичных ресурсов в дружественных государствах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декабрь 2026 г.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</w:pPr>
            <w:r>
              <w:t>в Правительство Российской Федерации представлены предложения о разработке межгосударственных стандартов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793" w:rsidRDefault="00734793">
            <w:pPr>
              <w:pStyle w:val="ConsPlusNormal"/>
            </w:pPr>
            <w:r>
              <w:t>Росстандарт,</w:t>
            </w:r>
          </w:p>
          <w:p w:rsidR="00734793" w:rsidRDefault="00734793">
            <w:pPr>
              <w:pStyle w:val="ConsPlusNormal"/>
            </w:pPr>
            <w:r>
              <w:t>Минпромторг России,</w:t>
            </w:r>
          </w:p>
          <w:p w:rsidR="00734793" w:rsidRDefault="00734793">
            <w:pPr>
              <w:pStyle w:val="ConsPlusNormal"/>
            </w:pPr>
            <w:r>
              <w:t>оператор</w:t>
            </w:r>
          </w:p>
        </w:tc>
      </w:tr>
    </w:tbl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jc w:val="both"/>
      </w:pPr>
    </w:p>
    <w:p w:rsidR="00734793" w:rsidRDefault="007347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6AA" w:rsidRDefault="001C56AA">
      <w:bookmarkStart w:id="11" w:name="_GoBack"/>
      <w:bookmarkEnd w:id="11"/>
    </w:p>
    <w:sectPr w:rsidR="001C56A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93"/>
    <w:rsid w:val="001C56AA"/>
    <w:rsid w:val="0073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7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7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7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7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7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7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286" TargetMode="External"/><Relationship Id="rId13" Type="http://schemas.openxmlformats.org/officeDocument/2006/relationships/hyperlink" Target="https://login.consultant.ru/link/?req=doc&amp;base=LAW&amp;n=466154" TargetMode="External"/><Relationship Id="rId18" Type="http://schemas.openxmlformats.org/officeDocument/2006/relationships/hyperlink" Target="https://login.consultant.ru/link/?req=doc&amp;base=LAW&amp;n=466154" TargetMode="External"/><Relationship Id="rId26" Type="http://schemas.openxmlformats.org/officeDocument/2006/relationships/hyperlink" Target="https://login.consultant.ru/link/?req=doc&amp;base=LAW&amp;n=4661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154" TargetMode="External"/><Relationship Id="rId7" Type="http://schemas.openxmlformats.org/officeDocument/2006/relationships/hyperlink" Target="https://login.consultant.ru/link/?req=doc&amp;base=LAW&amp;n=466154" TargetMode="External"/><Relationship Id="rId12" Type="http://schemas.openxmlformats.org/officeDocument/2006/relationships/hyperlink" Target="https://login.consultant.ru/link/?req=doc&amp;base=LAW&amp;n=466154" TargetMode="External"/><Relationship Id="rId17" Type="http://schemas.openxmlformats.org/officeDocument/2006/relationships/hyperlink" Target="https://login.consultant.ru/link/?req=doc&amp;base=LAW&amp;n=466154" TargetMode="External"/><Relationship Id="rId25" Type="http://schemas.openxmlformats.org/officeDocument/2006/relationships/hyperlink" Target="https://login.consultant.ru/link/?req=doc&amp;base=LAW&amp;n=466154&amp;dst=121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154" TargetMode="External"/><Relationship Id="rId20" Type="http://schemas.openxmlformats.org/officeDocument/2006/relationships/hyperlink" Target="https://login.consultant.ru/link/?req=doc&amp;base=LAW&amp;n=46615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" TargetMode="External"/><Relationship Id="rId11" Type="http://schemas.openxmlformats.org/officeDocument/2006/relationships/hyperlink" Target="https://login.consultant.ru/link/?req=doc&amp;base=LAW&amp;n=479886&amp;dst=100009" TargetMode="External"/><Relationship Id="rId24" Type="http://schemas.openxmlformats.org/officeDocument/2006/relationships/hyperlink" Target="https://login.consultant.ru/link/?req=doc&amp;base=LAW&amp;n=466154&amp;dst=1219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6154" TargetMode="External"/><Relationship Id="rId23" Type="http://schemas.openxmlformats.org/officeDocument/2006/relationships/hyperlink" Target="https://login.consultant.ru/link/?req=doc&amp;base=LAW&amp;n=479886&amp;dst=100009" TargetMode="External"/><Relationship Id="rId28" Type="http://schemas.openxmlformats.org/officeDocument/2006/relationships/hyperlink" Target="https://login.consultant.ru/link/?req=doc&amp;base=LAW&amp;n=372899" TargetMode="External"/><Relationship Id="rId10" Type="http://schemas.openxmlformats.org/officeDocument/2006/relationships/hyperlink" Target="https://login.consultant.ru/link/?req=doc&amp;base=LAW&amp;n=466154&amp;dst=12197" TargetMode="External"/><Relationship Id="rId19" Type="http://schemas.openxmlformats.org/officeDocument/2006/relationships/hyperlink" Target="https://login.consultant.ru/link/?req=doc&amp;base=LAW&amp;n=466154&amp;dst=3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197" TargetMode="External"/><Relationship Id="rId14" Type="http://schemas.openxmlformats.org/officeDocument/2006/relationships/hyperlink" Target="https://login.consultant.ru/link/?req=doc&amp;base=LAW&amp;n=466154" TargetMode="External"/><Relationship Id="rId22" Type="http://schemas.openxmlformats.org/officeDocument/2006/relationships/hyperlink" Target="https://login.consultant.ru/link/?req=doc&amp;base=LAW&amp;n=466154" TargetMode="External"/><Relationship Id="rId27" Type="http://schemas.openxmlformats.org/officeDocument/2006/relationships/hyperlink" Target="https://login.consultant.ru/link/?req=doc&amp;base=LAW&amp;n=47109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2025-02-12T07:59:00Z</dcterms:created>
  <dcterms:modified xsi:type="dcterms:W3CDTF">2025-02-12T07:59:00Z</dcterms:modified>
</cp:coreProperties>
</file>